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4F" w:rsidRDefault="001C7B4F">
      <w:pPr>
        <w:pStyle w:val="Corpotesto"/>
        <w:rPr>
          <w:rFonts w:ascii="Times New Roman"/>
          <w:sz w:val="20"/>
        </w:rPr>
      </w:pPr>
    </w:p>
    <w:p w:rsidR="001C7B4F" w:rsidRDefault="001C7B4F">
      <w:pPr>
        <w:pStyle w:val="Corpotesto"/>
        <w:spacing w:before="4"/>
        <w:rPr>
          <w:rFonts w:ascii="Times New Roman"/>
          <w:sz w:val="13"/>
        </w:rPr>
      </w:pPr>
    </w:p>
    <w:p w:rsidR="001C7B4F" w:rsidRDefault="009B5F72">
      <w:pPr>
        <w:pStyle w:val="Corpotesto"/>
        <w:ind w:left="452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17095" cy="574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95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B4F" w:rsidRDefault="001C7B4F">
      <w:pPr>
        <w:pStyle w:val="Corpotesto"/>
        <w:spacing w:before="9"/>
        <w:rPr>
          <w:rFonts w:ascii="Times New Roman"/>
          <w:sz w:val="27"/>
        </w:rPr>
      </w:pPr>
    </w:p>
    <w:p w:rsidR="001C7B4F" w:rsidRDefault="009B5F72">
      <w:pPr>
        <w:pStyle w:val="Corpotesto"/>
        <w:spacing w:before="100"/>
        <w:ind w:left="1802" w:right="2824"/>
        <w:jc w:val="center"/>
      </w:pPr>
      <w:r>
        <w:t>Ministero dell’Istruzione</w:t>
      </w:r>
    </w:p>
    <w:p w:rsidR="001C7B4F" w:rsidRDefault="001C7B4F">
      <w:pPr>
        <w:pStyle w:val="Corpotesto"/>
        <w:rPr>
          <w:sz w:val="34"/>
        </w:rPr>
      </w:pPr>
    </w:p>
    <w:p w:rsidR="001C7B4F" w:rsidRDefault="009B5F72">
      <w:pPr>
        <w:pStyle w:val="Corpotesto"/>
        <w:ind w:left="1802" w:right="2826"/>
        <w:jc w:val="center"/>
      </w:pPr>
      <w:r>
        <w:t>Dipartimento per il sistema educativo di istruzione e di formazione</w:t>
      </w:r>
    </w:p>
    <w:p w:rsidR="001C7B4F" w:rsidRDefault="001C7B4F">
      <w:pPr>
        <w:pStyle w:val="Corpotesto"/>
        <w:rPr>
          <w:sz w:val="26"/>
        </w:rPr>
      </w:pPr>
    </w:p>
    <w:p w:rsidR="001C7B4F" w:rsidRDefault="001C7B4F">
      <w:pPr>
        <w:pStyle w:val="Corpotesto"/>
        <w:rPr>
          <w:sz w:val="26"/>
        </w:rPr>
      </w:pPr>
    </w:p>
    <w:p w:rsidR="001C7B4F" w:rsidRDefault="001C7B4F">
      <w:pPr>
        <w:pStyle w:val="Corpotesto"/>
        <w:rPr>
          <w:sz w:val="26"/>
        </w:rPr>
      </w:pPr>
    </w:p>
    <w:p w:rsidR="001C7B4F" w:rsidRDefault="009B5F72">
      <w:pPr>
        <w:pStyle w:val="Titolo1"/>
        <w:spacing w:before="221"/>
        <w:ind w:left="1802" w:right="2821"/>
        <w:jc w:val="center"/>
      </w:pPr>
      <w:r>
        <w:rPr>
          <w:color w:val="333333"/>
        </w:rPr>
        <w:t>AVVISO</w:t>
      </w:r>
    </w:p>
    <w:p w:rsidR="001C7B4F" w:rsidRDefault="009B5F72">
      <w:pPr>
        <w:spacing w:before="182" w:line="259" w:lineRule="auto"/>
        <w:ind w:left="112" w:right="1134"/>
        <w:jc w:val="both"/>
        <w:rPr>
          <w:b/>
          <w:sz w:val="24"/>
        </w:rPr>
      </w:pPr>
      <w:r>
        <w:rPr>
          <w:b/>
          <w:color w:val="333333"/>
          <w:sz w:val="24"/>
        </w:rPr>
        <w:t>Presentazione istanze on line per l’iscrizione nelle fasce aggiuntive di cui al D.M. 40 del 27 giugno 2020, previste in attuazione dell’art. 1 comma 18-bis del decreto legge 29 ottobre 2019,</w:t>
      </w:r>
    </w:p>
    <w:p w:rsidR="001C7B4F" w:rsidRDefault="009B5F72">
      <w:pPr>
        <w:ind w:left="112"/>
        <w:rPr>
          <w:b/>
          <w:sz w:val="24"/>
        </w:rPr>
      </w:pPr>
      <w:r>
        <w:rPr>
          <w:b/>
          <w:color w:val="333333"/>
          <w:sz w:val="24"/>
        </w:rPr>
        <w:t>n. 126, convertito, con modificazioni, dalla legge 20 dicembre 20</w:t>
      </w:r>
      <w:r>
        <w:rPr>
          <w:b/>
          <w:color w:val="333333"/>
          <w:sz w:val="24"/>
        </w:rPr>
        <w:t>19 n. 159.</w:t>
      </w:r>
    </w:p>
    <w:p w:rsidR="001C7B4F" w:rsidRDefault="001C7B4F">
      <w:pPr>
        <w:pStyle w:val="Corpotesto"/>
        <w:rPr>
          <w:b/>
          <w:sz w:val="26"/>
        </w:rPr>
      </w:pPr>
    </w:p>
    <w:p w:rsidR="001C7B4F" w:rsidRDefault="001C7B4F">
      <w:pPr>
        <w:pStyle w:val="Corpotesto"/>
        <w:spacing w:before="2"/>
        <w:rPr>
          <w:b/>
          <w:sz w:val="30"/>
        </w:rPr>
      </w:pPr>
    </w:p>
    <w:p w:rsidR="001C7B4F" w:rsidRDefault="009B5F72">
      <w:pPr>
        <w:pStyle w:val="Corpotesto"/>
        <w:spacing w:line="259" w:lineRule="auto"/>
        <w:ind w:left="112" w:right="1131"/>
        <w:jc w:val="both"/>
      </w:pPr>
      <w:r>
        <w:rPr>
          <w:b/>
          <w:color w:val="333333"/>
        </w:rPr>
        <w:t>A partire dalle ore 9 del 10 luglio 2020 fino alle ore 23,59 del 17 luglio 2020</w:t>
      </w:r>
      <w:r>
        <w:rPr>
          <w:color w:val="333333"/>
        </w:rPr>
        <w:t xml:space="preserve">, è disponibile </w:t>
      </w:r>
      <w:r>
        <w:rPr>
          <w:i/>
          <w:color w:val="333333"/>
        </w:rPr>
        <w:t xml:space="preserve">on line </w:t>
      </w:r>
      <w:r>
        <w:rPr>
          <w:color w:val="333333"/>
        </w:rPr>
        <w:t>l'istanza per l’inserimento dei candidati collocati nelle graduatorie di merito e negli elenchi aggiuntivi dei concorsi, per titoli ed esami</w:t>
      </w:r>
      <w:r>
        <w:rPr>
          <w:color w:val="333333"/>
        </w:rPr>
        <w:t>, banditi con i decreti direttoriali del Ministero dell'istruzione, dell'università e della ricerca numeri 105, 106 e 107 del 23 febbraio 2016, nella fascia aggiuntiva alle graduatorie di merito regionali dei concorsi banditi con decreto direttoriale 7 nov</w:t>
      </w:r>
      <w:r>
        <w:rPr>
          <w:color w:val="333333"/>
        </w:rPr>
        <w:t>embre 2018, n. 1546, per i posti comuni e di sostegno della scuola dell’infanzia e primaria, e con decreto direttoriale 1° febbraio 2018, n. 85, per i posti comuni e di sostegno della scuola secondaria di primo e secondo grado.</w:t>
      </w:r>
    </w:p>
    <w:p w:rsidR="001C7B4F" w:rsidRDefault="009B5F72">
      <w:pPr>
        <w:pStyle w:val="Corpotesto"/>
        <w:spacing w:before="158" w:line="259" w:lineRule="auto"/>
        <w:ind w:left="112" w:right="1132"/>
        <w:jc w:val="both"/>
      </w:pPr>
      <w:r>
        <w:rPr>
          <w:color w:val="333333"/>
        </w:rPr>
        <w:t xml:space="preserve">La presentazione della domanda per l’inserimento in fascia aggiuntiva avverrà tramite il sistema POLIS (Presentazione On Line delle Istanze), accessibile dal sito </w:t>
      </w:r>
      <w:hyperlink r:id="rId5">
        <w:r>
          <w:rPr>
            <w:color w:val="0000FF"/>
            <w:u w:val="single" w:color="0000FF"/>
          </w:rPr>
          <w:t>www.miur.gov.it</w:t>
        </w:r>
        <w:r>
          <w:rPr>
            <w:color w:val="333333"/>
          </w:rPr>
          <w:t xml:space="preserve">. </w:t>
        </w:r>
      </w:hyperlink>
      <w:r>
        <w:rPr>
          <w:color w:val="333333"/>
        </w:rPr>
        <w:t>Per l’accesso a POLIS sarà necess</w:t>
      </w:r>
      <w:r>
        <w:rPr>
          <w:color w:val="333333"/>
        </w:rPr>
        <w:t>ario essere in possesso di un'utenza valida per l'accesso al servizio Istanze Online e aver effettuato la procedura di abilitazione o, in alternativa, essere in possesso di un’utenza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SPID.</w:t>
      </w:r>
    </w:p>
    <w:p w:rsidR="001C7B4F" w:rsidRDefault="009B5F72">
      <w:pPr>
        <w:pStyle w:val="Corpotesto"/>
        <w:spacing w:before="160" w:line="259" w:lineRule="auto"/>
        <w:ind w:left="112" w:right="1135"/>
        <w:jc w:val="both"/>
      </w:pPr>
      <w:r>
        <w:rPr>
          <w:color w:val="333333"/>
        </w:rPr>
        <w:t xml:space="preserve">Potranno accedere all’istanza i candidati ancora presenti, a pieno </w:t>
      </w:r>
      <w:r>
        <w:rPr>
          <w:color w:val="333333"/>
        </w:rPr>
        <w:t>titolo o con riserva, nelle graduatorie di merito e negli elenchi aggiuntivi regionali dei concorsi per titoli ed esami di cui ai D.D.G. 105, 106 e 107 del 23 febbraio 2016, per il reclutamento del personale docente della scuola dell'infanzia e primaria, s</w:t>
      </w:r>
      <w:r>
        <w:rPr>
          <w:color w:val="333333"/>
        </w:rPr>
        <w:t>econdaria di I e II grado nonché per i posti 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sostegno.</w:t>
      </w:r>
    </w:p>
    <w:p w:rsidR="001C7B4F" w:rsidRDefault="009B5F72">
      <w:pPr>
        <w:pStyle w:val="Corpotesto"/>
        <w:spacing w:before="159"/>
        <w:ind w:left="112"/>
        <w:jc w:val="both"/>
      </w:pPr>
      <w:r>
        <w:rPr>
          <w:color w:val="333333"/>
        </w:rPr>
        <w:t>In caso di necessità, si rinvia alle apposite</w:t>
      </w:r>
      <w:r>
        <w:rPr>
          <w:color w:val="333333"/>
          <w:u w:val="single" w:color="333333"/>
        </w:rPr>
        <w:t xml:space="preserve"> Istruzioni per la compilazione dell’istanza</w:t>
      </w:r>
      <w:r>
        <w:rPr>
          <w:color w:val="333333"/>
        </w:rPr>
        <w:t>.</w:t>
      </w:r>
    </w:p>
    <w:p w:rsidR="001C7B4F" w:rsidRDefault="001C7B4F">
      <w:pPr>
        <w:pStyle w:val="Corpotesto"/>
        <w:rPr>
          <w:sz w:val="20"/>
        </w:rPr>
      </w:pPr>
    </w:p>
    <w:p w:rsidR="001C7B4F" w:rsidRDefault="001C7B4F">
      <w:pPr>
        <w:pStyle w:val="Corpotesto"/>
        <w:rPr>
          <w:sz w:val="20"/>
        </w:rPr>
      </w:pPr>
    </w:p>
    <w:p w:rsidR="001C7B4F" w:rsidRDefault="001C7B4F">
      <w:pPr>
        <w:pStyle w:val="Corpotesto"/>
        <w:spacing w:before="11"/>
        <w:rPr>
          <w:sz w:val="25"/>
        </w:rPr>
      </w:pPr>
    </w:p>
    <w:p w:rsidR="001C7B4F" w:rsidRDefault="001C7B4F" w:rsidP="009B5F72">
      <w:pPr>
        <w:spacing w:line="229" w:lineRule="exact"/>
        <w:jc w:val="right"/>
        <w:rPr>
          <w:rFonts w:ascii="Arial Black"/>
          <w:sz w:val="21"/>
        </w:rPr>
        <w:sectPr w:rsidR="001C7B4F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:rsidR="009B5F72" w:rsidRDefault="009B5F72" w:rsidP="009B5F72">
      <w:pPr>
        <w:pStyle w:val="Corpotesto"/>
        <w:spacing w:before="67" w:line="269" w:lineRule="exact"/>
        <w:rPr>
          <w:rFonts w:ascii="Arial Black"/>
          <w:sz w:val="21"/>
        </w:rPr>
      </w:pPr>
    </w:p>
    <w:p w:rsidR="009B5F72" w:rsidRDefault="009B5F72" w:rsidP="009B5F72">
      <w:pPr>
        <w:pStyle w:val="Corpotesto"/>
        <w:spacing w:before="67" w:line="269" w:lineRule="exact"/>
        <w:ind w:left="5760" w:firstLine="720"/>
        <w:rPr>
          <w:rFonts w:ascii="Arial Black"/>
          <w:sz w:val="21"/>
        </w:rPr>
      </w:pPr>
      <w:r>
        <w:rPr>
          <w:rFonts w:ascii="Arial Black"/>
          <w:sz w:val="21"/>
        </w:rPr>
        <w:t xml:space="preserve">    </w:t>
      </w:r>
      <w:r w:rsidRPr="009B5F72">
        <w:rPr>
          <w:rFonts w:ascii="Arial Black"/>
          <w:sz w:val="21"/>
        </w:rPr>
        <w:t>Il Capo Dipartimento</w:t>
      </w:r>
    </w:p>
    <w:p w:rsidR="001C7B4F" w:rsidRDefault="009B5F72" w:rsidP="009B5F72">
      <w:pPr>
        <w:pStyle w:val="Corpotesto"/>
        <w:spacing w:before="67" w:line="269" w:lineRule="exact"/>
        <w:ind w:left="5760" w:firstLine="720"/>
        <w:rPr>
          <w:rFonts w:ascii="Arial Black"/>
          <w:sz w:val="21"/>
        </w:rPr>
      </w:pPr>
      <w:r>
        <w:rPr>
          <w:rFonts w:ascii="Arial Black"/>
          <w:sz w:val="21"/>
        </w:rPr>
        <w:t xml:space="preserve">          </w:t>
      </w:r>
      <w:bookmarkStart w:id="0" w:name="_GoBack"/>
      <w:bookmarkEnd w:id="0"/>
      <w:r w:rsidRPr="009B5F72">
        <w:rPr>
          <w:rFonts w:ascii="Arial Black"/>
          <w:sz w:val="21"/>
        </w:rPr>
        <w:t>Marco Brusch</w:t>
      </w:r>
      <w:r>
        <w:rPr>
          <w:rFonts w:ascii="Arial Black"/>
          <w:sz w:val="21"/>
        </w:rPr>
        <w:t>i</w:t>
      </w:r>
    </w:p>
    <w:sectPr w:rsidR="001C7B4F" w:rsidSect="009B5F72">
      <w:type w:val="continuous"/>
      <w:pgSz w:w="11910" w:h="16840"/>
      <w:pgMar w:top="1580" w:right="0" w:bottom="280" w:left="1020" w:header="720" w:footer="720" w:gutter="0"/>
      <w:cols w:num="2" w:space="720" w:equalWidth="0">
        <w:col w:w="9456" w:space="40"/>
        <w:col w:w="1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4F"/>
    <w:rsid w:val="001C7B4F"/>
    <w:rsid w:val="009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78E"/>
  <w15:docId w15:val="{B8CC949F-35C2-4A92-933E-80106D5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ur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 Ipac</dc:creator>
  <cp:lastModifiedBy>Guglielmo Lo Faro</cp:lastModifiedBy>
  <cp:revision>2</cp:revision>
  <dcterms:created xsi:type="dcterms:W3CDTF">2020-07-09T12:34:00Z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